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79F26866"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NR Adhoc #2</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41E03" w:rsidRPr="00B266B0">
        <w:rPr>
          <w:bCs/>
          <w:noProof w:val="0"/>
          <w:sz w:val="24"/>
          <w:szCs w:val="24"/>
        </w:rPr>
        <w:t>1</w:t>
      </w:r>
      <w:r w:rsidR="00941E03">
        <w:rPr>
          <w:bCs/>
          <w:noProof w:val="0"/>
          <w:sz w:val="24"/>
          <w:szCs w:val="24"/>
        </w:rPr>
        <w:t>7</w:t>
      </w:r>
      <w:r w:rsidR="00941E03">
        <w:rPr>
          <w:bCs/>
          <w:noProof w:val="0"/>
          <w:sz w:val="24"/>
          <w:szCs w:val="24"/>
        </w:rPr>
        <w:t>07195</w:t>
      </w:r>
    </w:p>
    <w:p w14:paraId="231362B2" w14:textId="46284C18" w:rsidR="00CD4C7B" w:rsidRPr="00B266B0" w:rsidRDefault="004006E8" w:rsidP="00CD4C7B">
      <w:pPr>
        <w:pStyle w:val="Header"/>
        <w:tabs>
          <w:tab w:val="right" w:pos="9639"/>
        </w:tabs>
        <w:rPr>
          <w:bCs/>
          <w:noProof w:val="0"/>
          <w:sz w:val="24"/>
          <w:szCs w:val="24"/>
        </w:rPr>
      </w:pPr>
      <w:r>
        <w:rPr>
          <w:rFonts w:eastAsia="SimSun"/>
          <w:noProof w:val="0"/>
          <w:sz w:val="24"/>
          <w:szCs w:val="24"/>
          <w:lang w:eastAsia="zh-CN"/>
        </w:rPr>
        <w:t>Qingdao</w:t>
      </w:r>
      <w:r w:rsidR="00C24650" w:rsidRPr="00C24650">
        <w:rPr>
          <w:rFonts w:eastAsia="SimSun"/>
          <w:noProof w:val="0"/>
          <w:sz w:val="24"/>
          <w:szCs w:val="24"/>
          <w:lang w:eastAsia="zh-CN"/>
        </w:rPr>
        <w:t xml:space="preserve">, </w:t>
      </w:r>
      <w:r w:rsidR="00C9068C">
        <w:rPr>
          <w:rFonts w:eastAsia="SimSun"/>
          <w:noProof w:val="0"/>
          <w:sz w:val="24"/>
          <w:szCs w:val="24"/>
          <w:lang w:eastAsia="zh-CN"/>
        </w:rPr>
        <w:t>China</w:t>
      </w:r>
      <w:r w:rsidR="00C24650" w:rsidRPr="00C24650">
        <w:rPr>
          <w:rFonts w:eastAsia="SimSun"/>
          <w:noProof w:val="0"/>
          <w:sz w:val="24"/>
          <w:szCs w:val="24"/>
          <w:lang w:eastAsia="zh-CN"/>
        </w:rPr>
        <w:t xml:space="preserve">, </w:t>
      </w:r>
      <w:r w:rsidR="00112F1A">
        <w:rPr>
          <w:rFonts w:eastAsia="SimSun"/>
          <w:noProof w:val="0"/>
          <w:sz w:val="24"/>
          <w:szCs w:val="24"/>
          <w:lang w:eastAsia="zh-CN"/>
        </w:rPr>
        <w:t>27</w:t>
      </w:r>
      <w:r w:rsidR="00C92967">
        <w:rPr>
          <w:rFonts w:eastAsia="SimSun"/>
          <w:noProof w:val="0"/>
          <w:sz w:val="24"/>
          <w:szCs w:val="24"/>
          <w:lang w:eastAsia="zh-CN"/>
        </w:rPr>
        <w:t xml:space="preserve"> - </w:t>
      </w:r>
      <w:r w:rsidR="00112F1A">
        <w:rPr>
          <w:rFonts w:eastAsia="SimSun"/>
          <w:noProof w:val="0"/>
          <w:sz w:val="24"/>
          <w:szCs w:val="24"/>
          <w:lang w:eastAsia="zh-CN"/>
        </w:rPr>
        <w:t>29</w:t>
      </w:r>
      <w:r w:rsidR="00C92967">
        <w:rPr>
          <w:rFonts w:eastAsia="SimSun"/>
          <w:noProof w:val="0"/>
          <w:sz w:val="24"/>
          <w:szCs w:val="24"/>
          <w:lang w:eastAsia="zh-CN"/>
        </w:rPr>
        <w:t xml:space="preserve"> </w:t>
      </w:r>
      <w:r w:rsidR="00112F1A">
        <w:rPr>
          <w:rFonts w:eastAsia="SimSun"/>
          <w:noProof w:val="0"/>
          <w:sz w:val="24"/>
          <w:szCs w:val="24"/>
          <w:lang w:eastAsia="zh-CN"/>
        </w:rPr>
        <w:t>June</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313280C"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D5437">
        <w:rPr>
          <w:rFonts w:cs="Arial"/>
          <w:b/>
          <w:bCs/>
          <w:sz w:val="24"/>
        </w:rPr>
        <w:t>10.3.3.6</w:t>
      </w:r>
    </w:p>
    <w:p w14:paraId="6A1BC0C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5BE90BE" w14:textId="67EB198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D5437">
        <w:rPr>
          <w:rFonts w:ascii="Arial" w:hAnsi="Arial" w:cs="Arial"/>
          <w:b/>
          <w:bCs/>
          <w:sz w:val="24"/>
        </w:rPr>
        <w:t xml:space="preserve">PDCP flow control for </w:t>
      </w:r>
      <w:r w:rsidR="00F47070">
        <w:rPr>
          <w:rFonts w:ascii="Arial" w:hAnsi="Arial" w:cs="Arial"/>
          <w:b/>
          <w:bCs/>
          <w:sz w:val="24"/>
        </w:rPr>
        <w:t xml:space="preserve">split </w:t>
      </w:r>
      <w:r w:rsidR="004D5437">
        <w:rPr>
          <w:rFonts w:ascii="Arial" w:hAnsi="Arial" w:cs="Arial"/>
          <w:b/>
          <w:bCs/>
          <w:sz w:val="24"/>
        </w:rPr>
        <w:t>bearers mapped on RLC UM</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60A01190" w14:textId="328D181A" w:rsidR="004D5437" w:rsidRDefault="004D5437" w:rsidP="00CD4C7B">
      <w:r>
        <w:t>Both for bearers mapped on RLC AM and RLC UM, the PDCP transmitter should ensure that not more than the reordering window of PDUs are in flight.</w:t>
      </w:r>
    </w:p>
    <w:p w14:paraId="69E2709D" w14:textId="4890A410" w:rsidR="004D5437" w:rsidRDefault="004D5437" w:rsidP="00CD4C7B">
      <w:r>
        <w:t xml:space="preserve">Now that RAN2 has agreed to support split bearers mapped on RLC UM, this contribution discusses what </w:t>
      </w:r>
      <w:r w:rsidR="00F579F1">
        <w:t xml:space="preserve">kind of </w:t>
      </w:r>
      <w:r>
        <w:t xml:space="preserve">flow-control feedback </w:t>
      </w:r>
      <w:r w:rsidR="00F579F1">
        <w:t xml:space="preserve">over X2/Xn </w:t>
      </w:r>
      <w:r w:rsidR="00013F44">
        <w:t>is</w:t>
      </w:r>
      <w:r w:rsidR="00F579F1">
        <w:t xml:space="preserve"> needed for</w:t>
      </w:r>
      <w:r>
        <w:t xml:space="preserve"> such bearers.</w:t>
      </w:r>
    </w:p>
    <w:p w14:paraId="127ACA6D" w14:textId="1CE98601" w:rsidR="00CD4C7B" w:rsidRPr="006E13D1" w:rsidRDefault="00CD4C7B" w:rsidP="00CD4C7B">
      <w:pPr>
        <w:pStyle w:val="Heading1"/>
      </w:pPr>
      <w:r w:rsidRPr="006E13D1">
        <w:t>2</w:t>
      </w:r>
      <w:r w:rsidRPr="006E13D1">
        <w:tab/>
      </w:r>
      <w:r w:rsidR="004D5437">
        <w:t>Discussion</w:t>
      </w:r>
    </w:p>
    <w:p w14:paraId="6F5382DB" w14:textId="6084C2D1" w:rsidR="006A5450" w:rsidRDefault="006A5450" w:rsidP="00CD4C7B">
      <w:r>
        <w:t xml:space="preserve">RAN2 e-mail discussion 98#40 has discussed properties of pushed and pulled PDCP reordering windows, and which one to adopt for different bearers. </w:t>
      </w:r>
      <w:r w:rsidR="00307708">
        <w:t>Given th</w:t>
      </w:r>
      <w:r w:rsidR="000E7303">
        <w:t>e</w:t>
      </w:r>
      <w:r w:rsidR="00307708">
        <w:t xml:space="preserve"> difference</w:t>
      </w:r>
      <w:r w:rsidR="000E7303">
        <w:t>s between the window types</w:t>
      </w:r>
      <w:r w:rsidR="00307708">
        <w:t>, we think the kind of flow-control feedback needed depends on the type of window used</w:t>
      </w:r>
      <w:r w:rsidR="000E7303">
        <w:t>, as discussed below</w:t>
      </w:r>
      <w:r w:rsidR="00307708">
        <w:t>.</w:t>
      </w:r>
    </w:p>
    <w:p w14:paraId="178B7917" w14:textId="14A94CAA" w:rsidR="004D5437" w:rsidRDefault="00F118C1" w:rsidP="00CD4C7B">
      <w:r w:rsidRPr="00941E03">
        <w:rPr>
          <w:b/>
        </w:rPr>
        <w:t>If a pushed window is used</w:t>
      </w:r>
      <w:r>
        <w:t xml:space="preserve">, </w:t>
      </w:r>
      <w:r w:rsidR="000E7303">
        <w:t xml:space="preserve">more than a full window of PDUs in flight is harmful because PDUs received ahead of the window (defined by the first missing SN) are discarded. In this case, </w:t>
      </w:r>
      <w:r>
        <w:t xml:space="preserve">the PDCP transmitter needs to know </w:t>
      </w:r>
      <w:r w:rsidR="003E2A43">
        <w:t xml:space="preserve">what PDUs the node assisting the split bearer has successfully delivered to the UE. </w:t>
      </w:r>
      <w:r w:rsidR="009073F0">
        <w:t>The X2-U TS 36.425 currently specifies the following elements as part of the Downlink Data Delivery Status message:</w:t>
      </w:r>
    </w:p>
    <w:p w14:paraId="7B1E63FA" w14:textId="1BCD0138" w:rsidR="004D5437" w:rsidRPr="009073F0" w:rsidRDefault="004D5437" w:rsidP="009073F0">
      <w:pPr>
        <w:ind w:left="568"/>
        <w:rPr>
          <w:i/>
        </w:rPr>
      </w:pPr>
      <w:r w:rsidRPr="009073F0">
        <w:rPr>
          <w:i/>
        </w:rPr>
        <w:t>When the SeNB decides to trigger the Feedback for Downlink Data Delivery procedure it shall report:</w:t>
      </w:r>
    </w:p>
    <w:p w14:paraId="57EE5DB0" w14:textId="01487E93" w:rsidR="004D5437" w:rsidRPr="009073F0" w:rsidRDefault="004D5437" w:rsidP="009073F0">
      <w:pPr>
        <w:pStyle w:val="B1"/>
        <w:ind w:left="1136"/>
        <w:rPr>
          <w:i/>
        </w:rPr>
      </w:pPr>
      <w:r w:rsidRPr="009073F0">
        <w:rPr>
          <w:i/>
        </w:rPr>
        <w:t>a)</w:t>
      </w:r>
      <w:r w:rsidRPr="009073F0">
        <w:rPr>
          <w:i/>
        </w:rPr>
        <w:tab/>
        <w:t>the highest PDCP PDU sequence number successfully delivered in sequence to the UE among those PDCP PDUs received from the MeNB;</w:t>
      </w:r>
    </w:p>
    <w:p w14:paraId="6E8D0A1E" w14:textId="58AC5484" w:rsidR="004D5437" w:rsidRPr="009073F0" w:rsidRDefault="004D5437" w:rsidP="009073F0">
      <w:pPr>
        <w:pStyle w:val="B1"/>
        <w:ind w:left="1136"/>
        <w:rPr>
          <w:i/>
        </w:rPr>
      </w:pPr>
      <w:r w:rsidRPr="009073F0">
        <w:rPr>
          <w:i/>
        </w:rPr>
        <w:t>b)</w:t>
      </w:r>
      <w:r w:rsidRPr="009073F0">
        <w:rPr>
          <w:i/>
        </w:rPr>
        <w:tab/>
        <w:t>the desired buffer size in bytes for the concerned E-RAB;</w:t>
      </w:r>
    </w:p>
    <w:p w14:paraId="33CA114B" w14:textId="5631AC67" w:rsidR="004D5437" w:rsidRPr="009073F0" w:rsidRDefault="004D5437" w:rsidP="009073F0">
      <w:pPr>
        <w:pStyle w:val="B1"/>
        <w:ind w:left="1136"/>
        <w:rPr>
          <w:i/>
        </w:rPr>
      </w:pPr>
      <w:r w:rsidRPr="009073F0">
        <w:rPr>
          <w:i/>
        </w:rPr>
        <w:t>c)</w:t>
      </w:r>
      <w:r w:rsidRPr="009073F0">
        <w:rPr>
          <w:i/>
        </w:rPr>
        <w:tab/>
        <w:t>the minimum desired buffer size in bytes for the UE;</w:t>
      </w:r>
    </w:p>
    <w:p w14:paraId="6A062F67" w14:textId="1A68187A" w:rsidR="004D5437" w:rsidRPr="00A63178" w:rsidRDefault="004D5437" w:rsidP="009073F0">
      <w:pPr>
        <w:pStyle w:val="B1"/>
        <w:ind w:left="1136"/>
      </w:pPr>
      <w:r w:rsidRPr="009073F0">
        <w:rPr>
          <w:i/>
        </w:rPr>
        <w:t>d)</w:t>
      </w:r>
      <w:r w:rsidRPr="009073F0">
        <w:rPr>
          <w:i/>
        </w:rPr>
        <w:tab/>
        <w:t>the X2-U packets that were declared as being "lost" by the SeNB and have not yet been reported to the MeNB within the DL DATA DELIVERY STATUS frame.</w:t>
      </w:r>
    </w:p>
    <w:p w14:paraId="12C0BF26" w14:textId="72EEF67D" w:rsidR="004D5437" w:rsidRDefault="000E7303" w:rsidP="00CD4C7B">
      <w:r>
        <w:t>In this case, the assisting node would need to report i</w:t>
      </w:r>
      <w:r w:rsidR="00F47070">
        <w:t xml:space="preserve">tem a) above </w:t>
      </w:r>
      <w:r>
        <w:t>based on HARQ ACKs received</w:t>
      </w:r>
      <w:r w:rsidR="00F47070">
        <w:t>.</w:t>
      </w:r>
      <w:r>
        <w:t xml:space="preserve"> This requires local indications to higher layers both from MAC and RLC at the assisting node, to correctly map HARQ ACK for a given transport block to the right PDCP PDU(s).</w:t>
      </w:r>
    </w:p>
    <w:p w14:paraId="4922ED24" w14:textId="17A018E3" w:rsidR="005614CE" w:rsidRDefault="006221DD" w:rsidP="00941E03">
      <w:pPr>
        <w:ind w:left="1420" w:hanging="1132"/>
      </w:pPr>
      <w:r w:rsidRPr="00941E03">
        <w:rPr>
          <w:b/>
        </w:rPr>
        <w:t xml:space="preserve">Proposal </w:t>
      </w:r>
      <w:r w:rsidR="005614CE" w:rsidRPr="00941E03">
        <w:rPr>
          <w:b/>
        </w:rPr>
        <w:t>1</w:t>
      </w:r>
      <w:r w:rsidR="005614CE">
        <w:t>:</w:t>
      </w:r>
      <w:r>
        <w:tab/>
      </w:r>
      <w:r w:rsidR="005614CE">
        <w:t xml:space="preserve">If a pushed window is used for split UM bearers, </w:t>
      </w:r>
      <w:r>
        <w:t>the node assisting the bearer reports to the network PDCP what PDCP PDUs it has successfully delivered to UE based on HARQ ACKs received from the UE.</w:t>
      </w:r>
    </w:p>
    <w:p w14:paraId="2AC314DF" w14:textId="3CB26BBC" w:rsidR="00F47070" w:rsidRDefault="00F118C1" w:rsidP="00CD4C7B">
      <w:r w:rsidRPr="00941E03">
        <w:rPr>
          <w:b/>
        </w:rPr>
        <w:t>If a pulled window is used</w:t>
      </w:r>
      <w:r w:rsidR="00F47070">
        <w:t xml:space="preserve">, </w:t>
      </w:r>
      <w:r w:rsidR="000E7303">
        <w:t xml:space="preserve">more than a full window of PDUs in flight is harmful because outdated PDUs received outside the window (defined by the highest SN received so far) are mistaken for new PDUs. In this case, </w:t>
      </w:r>
      <w:r w:rsidR="00F47070">
        <w:t>all the PDCP transmitter needs to know is what PDCP SNs are no longer in flight, i.e. no longer undergoing radio transmissions and therefore can no longer be received by the UE.</w:t>
      </w:r>
      <w:r w:rsidR="006221DD">
        <w:t xml:space="preserve"> We note that this does not require as precise cross-layer indications at the assisting node as the pushed window, as long as the time that a PDU spends in HARQ has a known upper limit.</w:t>
      </w:r>
    </w:p>
    <w:p w14:paraId="667ECC63" w14:textId="604058A3" w:rsidR="00F47070" w:rsidRDefault="00F47070" w:rsidP="008C28C2">
      <w:pPr>
        <w:ind w:left="1420" w:hanging="1132"/>
      </w:pPr>
      <w:r w:rsidRPr="00F47070">
        <w:rPr>
          <w:b/>
        </w:rPr>
        <w:lastRenderedPageBreak/>
        <w:t>Proposal</w:t>
      </w:r>
      <w:r w:rsidR="006221DD">
        <w:rPr>
          <w:b/>
        </w:rPr>
        <w:t xml:space="preserve"> 2</w:t>
      </w:r>
      <w:r>
        <w:t>:</w:t>
      </w:r>
      <w:r>
        <w:tab/>
      </w:r>
      <w:r w:rsidR="006221DD">
        <w:t>If a pulled window is used for split UM bearers, the node assisting the bearer reports to the network PDCP the lowest PDCP SN of a PDCP PDU that may still be undergoing radio transmissions towards the UE.</w:t>
      </w:r>
    </w:p>
    <w:p w14:paraId="43A12B72" w14:textId="0567D6BD" w:rsidR="00CD4C7B" w:rsidRPr="006E13D1" w:rsidRDefault="008C28C2" w:rsidP="00CD4C7B">
      <w:pPr>
        <w:pStyle w:val="Heading1"/>
      </w:pPr>
      <w:r>
        <w:t>3</w:t>
      </w:r>
      <w:r w:rsidR="00CD4C7B" w:rsidRPr="006E13D1">
        <w:tab/>
      </w:r>
      <w:r>
        <w:t>Conclusion</w:t>
      </w:r>
    </w:p>
    <w:p w14:paraId="1E56BA35" w14:textId="26B65966" w:rsidR="000606C9" w:rsidRDefault="000606C9" w:rsidP="00CD4C7B">
      <w:r>
        <w:t>This contribution discusses what kind of flow-control feedback over X2/Xn is needed for split bearers mapped on RLC UM, and concludes with the following.</w:t>
      </w:r>
    </w:p>
    <w:p w14:paraId="0CB3651C" w14:textId="77777777" w:rsidR="000606C9" w:rsidRDefault="000606C9" w:rsidP="000606C9">
      <w:pPr>
        <w:ind w:left="1420" w:hanging="1132"/>
      </w:pPr>
      <w:r w:rsidRPr="00C425D5">
        <w:rPr>
          <w:b/>
        </w:rPr>
        <w:t>Proposal 1</w:t>
      </w:r>
      <w:r>
        <w:t>:</w:t>
      </w:r>
      <w:r>
        <w:tab/>
        <w:t>If a pushed window is used for split UM bearers, the node assisting the bearer reports to the network PDCP what PDCP PDUs it has successfully delivered to UE based on HARQ ACKs received from the UE.</w:t>
      </w:r>
    </w:p>
    <w:p w14:paraId="3C9073B3" w14:textId="1ADBDA80" w:rsidR="000606C9" w:rsidRDefault="000606C9" w:rsidP="00941E03">
      <w:pPr>
        <w:ind w:left="1412" w:hanging="1128"/>
        <w:rPr>
          <w:highlight w:val="yellow"/>
        </w:rPr>
      </w:pPr>
      <w:r w:rsidRPr="00F47070">
        <w:rPr>
          <w:b/>
        </w:rPr>
        <w:t>Proposal</w:t>
      </w:r>
      <w:r>
        <w:rPr>
          <w:b/>
        </w:rPr>
        <w:t xml:space="preserve"> 2</w:t>
      </w:r>
      <w:r>
        <w:t>:</w:t>
      </w:r>
      <w:r>
        <w:tab/>
        <w:t>If a pulled window is used for split UM bearers, the node assisting the bearer reports to the network PDCP the lowest PDCP SN of a PDCP PDU that may still be undergoing radio transmissions towards the UE.</w:t>
      </w:r>
    </w:p>
    <w:p w14:paraId="5524F183" w14:textId="77777777" w:rsidR="00CD4C7B" w:rsidRPr="006E13D1" w:rsidRDefault="00CD4C7B" w:rsidP="00CD4C7B"/>
    <w:p w14:paraId="35F222F4" w14:textId="0D07D0E4" w:rsidR="00080512" w:rsidRPr="00CD4C7B" w:rsidRDefault="00080512" w:rsidP="00CD4C7B">
      <w:bookmarkStart w:id="1" w:name="_GoBack"/>
      <w:bookmarkEnd w:id="1"/>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97A6DA" w14:textId="77777777" w:rsidR="002D3875" w:rsidRDefault="002D3875">
      <w:r>
        <w:separator/>
      </w:r>
    </w:p>
  </w:endnote>
  <w:endnote w:type="continuationSeparator" w:id="0">
    <w:p w14:paraId="79F6ACC0" w14:textId="77777777" w:rsidR="002D3875" w:rsidRDefault="002D3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altName w:val="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A9E0A4" w14:textId="77777777" w:rsidR="002D3875" w:rsidRDefault="002D3875">
      <w:r>
        <w:separator/>
      </w:r>
    </w:p>
  </w:footnote>
  <w:footnote w:type="continuationSeparator" w:id="0">
    <w:p w14:paraId="68E107D8" w14:textId="77777777" w:rsidR="002D3875" w:rsidRDefault="002D38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3F44"/>
    <w:rsid w:val="00033397"/>
    <w:rsid w:val="00040095"/>
    <w:rsid w:val="000606C9"/>
    <w:rsid w:val="00080512"/>
    <w:rsid w:val="00090468"/>
    <w:rsid w:val="000B7BCF"/>
    <w:rsid w:val="000C522B"/>
    <w:rsid w:val="000D58AB"/>
    <w:rsid w:val="000E7303"/>
    <w:rsid w:val="00112F1A"/>
    <w:rsid w:val="00145075"/>
    <w:rsid w:val="001741A0"/>
    <w:rsid w:val="00194CD0"/>
    <w:rsid w:val="001B49C9"/>
    <w:rsid w:val="001F168B"/>
    <w:rsid w:val="001F7831"/>
    <w:rsid w:val="00204045"/>
    <w:rsid w:val="0020587C"/>
    <w:rsid w:val="0022606D"/>
    <w:rsid w:val="00246363"/>
    <w:rsid w:val="002747EC"/>
    <w:rsid w:val="002855BF"/>
    <w:rsid w:val="00287500"/>
    <w:rsid w:val="002D3875"/>
    <w:rsid w:val="002F0D22"/>
    <w:rsid w:val="00307708"/>
    <w:rsid w:val="003172DC"/>
    <w:rsid w:val="00326069"/>
    <w:rsid w:val="0035462D"/>
    <w:rsid w:val="003B40AD"/>
    <w:rsid w:val="003C4E37"/>
    <w:rsid w:val="003E16BE"/>
    <w:rsid w:val="003E2A43"/>
    <w:rsid w:val="004006E8"/>
    <w:rsid w:val="00401855"/>
    <w:rsid w:val="00477455"/>
    <w:rsid w:val="004D3578"/>
    <w:rsid w:val="004D380D"/>
    <w:rsid w:val="004D5437"/>
    <w:rsid w:val="004E213A"/>
    <w:rsid w:val="00503171"/>
    <w:rsid w:val="00506C28"/>
    <w:rsid w:val="00517F6C"/>
    <w:rsid w:val="00534DA0"/>
    <w:rsid w:val="00543E6C"/>
    <w:rsid w:val="005614CE"/>
    <w:rsid w:val="00565087"/>
    <w:rsid w:val="0056573F"/>
    <w:rsid w:val="00611566"/>
    <w:rsid w:val="006221DD"/>
    <w:rsid w:val="00646D99"/>
    <w:rsid w:val="00656910"/>
    <w:rsid w:val="006A5450"/>
    <w:rsid w:val="006C66D8"/>
    <w:rsid w:val="006D1E24"/>
    <w:rsid w:val="006E1417"/>
    <w:rsid w:val="006F6A2C"/>
    <w:rsid w:val="00710201"/>
    <w:rsid w:val="00734A5B"/>
    <w:rsid w:val="00744E76"/>
    <w:rsid w:val="00757D40"/>
    <w:rsid w:val="00781F0F"/>
    <w:rsid w:val="0078727C"/>
    <w:rsid w:val="0079049D"/>
    <w:rsid w:val="007B18D8"/>
    <w:rsid w:val="007C095F"/>
    <w:rsid w:val="008028A4"/>
    <w:rsid w:val="00813245"/>
    <w:rsid w:val="008768CA"/>
    <w:rsid w:val="00877EF9"/>
    <w:rsid w:val="00880559"/>
    <w:rsid w:val="008B5306"/>
    <w:rsid w:val="008C096C"/>
    <w:rsid w:val="008C28C2"/>
    <w:rsid w:val="0090271F"/>
    <w:rsid w:val="00902DB9"/>
    <w:rsid w:val="0090466A"/>
    <w:rsid w:val="009073F0"/>
    <w:rsid w:val="00936071"/>
    <w:rsid w:val="00940212"/>
    <w:rsid w:val="00941E03"/>
    <w:rsid w:val="00942EC2"/>
    <w:rsid w:val="00961B32"/>
    <w:rsid w:val="00970DB3"/>
    <w:rsid w:val="00974BB0"/>
    <w:rsid w:val="009A0AF3"/>
    <w:rsid w:val="009B07CD"/>
    <w:rsid w:val="009C19E9"/>
    <w:rsid w:val="00A10F02"/>
    <w:rsid w:val="00A204CA"/>
    <w:rsid w:val="00A53724"/>
    <w:rsid w:val="00A7769C"/>
    <w:rsid w:val="00A82346"/>
    <w:rsid w:val="00A9671C"/>
    <w:rsid w:val="00AA1553"/>
    <w:rsid w:val="00B15449"/>
    <w:rsid w:val="00B47FD1"/>
    <w:rsid w:val="00B516BB"/>
    <w:rsid w:val="00C12B51"/>
    <w:rsid w:val="00C24650"/>
    <w:rsid w:val="00C33079"/>
    <w:rsid w:val="00C83A13"/>
    <w:rsid w:val="00C9068C"/>
    <w:rsid w:val="00C92967"/>
    <w:rsid w:val="00CA3D0C"/>
    <w:rsid w:val="00CA654B"/>
    <w:rsid w:val="00CD4C7B"/>
    <w:rsid w:val="00D738D6"/>
    <w:rsid w:val="00D80795"/>
    <w:rsid w:val="00D854BE"/>
    <w:rsid w:val="00D87E00"/>
    <w:rsid w:val="00D9134D"/>
    <w:rsid w:val="00D96D11"/>
    <w:rsid w:val="00DA7A03"/>
    <w:rsid w:val="00DB1818"/>
    <w:rsid w:val="00DC309B"/>
    <w:rsid w:val="00DC4DA2"/>
    <w:rsid w:val="00E62835"/>
    <w:rsid w:val="00E77645"/>
    <w:rsid w:val="00E83697"/>
    <w:rsid w:val="00EC4A25"/>
    <w:rsid w:val="00F025A2"/>
    <w:rsid w:val="00F07388"/>
    <w:rsid w:val="00F118C1"/>
    <w:rsid w:val="00F2026E"/>
    <w:rsid w:val="00F2210A"/>
    <w:rsid w:val="00F37743"/>
    <w:rsid w:val="00F47070"/>
    <w:rsid w:val="00F54A3D"/>
    <w:rsid w:val="00F54CB0"/>
    <w:rsid w:val="00F579F1"/>
    <w:rsid w:val="00F653B8"/>
    <w:rsid w:val="00F71B89"/>
    <w:rsid w:val="00F7353C"/>
    <w:rsid w:val="00F76F8F"/>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BalloonText">
    <w:name w:val="Balloon Text"/>
    <w:basedOn w:val="Normal"/>
    <w:link w:val="BalloonTextChar"/>
    <w:rsid w:val="00F118C1"/>
    <w:pPr>
      <w:spacing w:after="0"/>
    </w:pPr>
    <w:rPr>
      <w:rFonts w:ascii="Segoe UI" w:hAnsi="Segoe UI" w:cs="Segoe UI"/>
      <w:sz w:val="18"/>
      <w:szCs w:val="18"/>
    </w:rPr>
  </w:style>
  <w:style w:type="character" w:customStyle="1" w:styleId="BalloonTextChar">
    <w:name w:val="Balloon Text Char"/>
    <w:basedOn w:val="DefaultParagraphFont"/>
    <w:link w:val="BalloonText"/>
    <w:rsid w:val="00F118C1"/>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SP-5AIRPNAIUNRU-859666464-485</_dlc_DocId>
    <_dlc_DocIdUrl xmlns="71c5aaf6-e6ce-465b-b873-5148d2a4c105">
      <Url>https://nokia.sharepoint.com/sites/c5g/e2earch/_layouts/15/DocIdRedir.aspx?ID=SP-5AIRPNAIUNRU-859666464-485</Url>
      <Description>SP-5AIRPNAIUNRU-859666464-485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88AF2C-F088-44BA-853D-18A339778099}">
  <ds:schemaRefs>
    <ds:schemaRef ds:uri="http://purl.org/dc/terms/"/>
    <ds:schemaRef ds:uri="3b34c8f0-1ef5-4d1e-bb66-517ce7fe7356"/>
    <ds:schemaRef ds:uri="a3840f4f-04be-43d1-b2ef-6ff1382503c7"/>
    <ds:schemaRef ds:uri="http://schemas.microsoft.com/office/2006/documentManagement/types"/>
    <ds:schemaRef ds:uri="http://www.w3.org/XML/1998/namespace"/>
    <ds:schemaRef ds:uri="http://purl.org/dc/elements/1.1/"/>
    <ds:schemaRef ds:uri="http://purl.org/dc/dcmitype/"/>
    <ds:schemaRef ds:uri="http://schemas.microsoft.com/office/2006/metadata/properties"/>
    <ds:schemaRef ds:uri="http://schemas.microsoft.com/office/infopath/2007/PartnerControls"/>
    <ds:schemaRef ds:uri="http://schemas.openxmlformats.org/package/2006/metadata/core-properties"/>
    <ds:schemaRef ds:uri="71c5aaf6-e6ce-465b-b873-5148d2a4c105"/>
  </ds:schemaRefs>
</ds:datastoreItem>
</file>

<file path=customXml/itemProps2.xml><?xml version="1.0" encoding="utf-8"?>
<ds:datastoreItem xmlns:ds="http://schemas.openxmlformats.org/officeDocument/2006/customXml" ds:itemID="{C7DB6AB8-C112-4A4D-8381-009F0C84B5A2}">
  <ds:schemaRefs>
    <ds:schemaRef ds:uri="http://schemas.microsoft.com/sharepoint/v3/contenttype/forms"/>
  </ds:schemaRefs>
</ds:datastoreItem>
</file>

<file path=customXml/itemProps3.xml><?xml version="1.0" encoding="utf-8"?>
<ds:datastoreItem xmlns:ds="http://schemas.openxmlformats.org/officeDocument/2006/customXml" ds:itemID="{954278DD-F173-430B-ABC1-43722E81F764}">
  <ds:schemaRefs>
    <ds:schemaRef ds:uri="http://schemas.microsoft.com/sharepoint/events"/>
  </ds:schemaRefs>
</ds:datastoreItem>
</file>

<file path=customXml/itemProps4.xml><?xml version="1.0" encoding="utf-8"?>
<ds:datastoreItem xmlns:ds="http://schemas.openxmlformats.org/officeDocument/2006/customXml" ds:itemID="{880084F8-C301-4704-8760-7B602379F2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Pages>
  <Words>408</Words>
  <Characters>3308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3709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Koskinen, Henri (Nokia - FI/Espoo)</dc:creator>
  <cp:lastModifiedBy>Nokia</cp:lastModifiedBy>
  <cp:revision>2</cp:revision>
  <dcterms:created xsi:type="dcterms:W3CDTF">2017-06-16T19:45:00Z</dcterms:created>
  <dcterms:modified xsi:type="dcterms:W3CDTF">2017-06-16T19:45:00Z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7100845d-3d00-420f-9173-71edb32b79e2</vt:lpwstr>
  </property>
</Properties>
</file>